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BA71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7934545E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6795A537" w14:textId="46DB5435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09B0E3D7" w14:textId="2ECFB2A0" w:rsidR="003E3214" w:rsidRPr="00C2291D" w:rsidRDefault="00C2291D" w:rsidP="003E3214">
      <w:pPr>
        <w:jc w:val="right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ANEXA</w:t>
      </w:r>
      <w:r w:rsidR="003E3214" w:rsidRPr="00C2291D">
        <w:rPr>
          <w:rFonts w:ascii="Trebuchet MS" w:hAnsi="Trebuchet MS" w:cs="Calibri"/>
          <w:b/>
          <w:color w:val="0070C0"/>
        </w:rPr>
        <w:t xml:space="preserve"> </w:t>
      </w:r>
      <w:r w:rsidR="00956B54" w:rsidRPr="00C2291D">
        <w:rPr>
          <w:rFonts w:ascii="Trebuchet MS" w:hAnsi="Trebuchet MS" w:cs="Calibri"/>
          <w:b/>
          <w:color w:val="0070C0"/>
        </w:rPr>
        <w:t>4</w:t>
      </w:r>
      <w:r w:rsidR="003E3214" w:rsidRPr="00C2291D">
        <w:rPr>
          <w:rFonts w:ascii="Trebuchet MS" w:hAnsi="Trebuchet MS" w:cs="Calibri"/>
          <w:b/>
          <w:color w:val="0070C0"/>
        </w:rPr>
        <w:t xml:space="preserve"> </w:t>
      </w:r>
    </w:p>
    <w:p w14:paraId="673A58C2" w14:textId="446BECB5" w:rsidR="00F6783B" w:rsidRPr="00C2291D" w:rsidRDefault="00F6783B" w:rsidP="003E3214">
      <w:pPr>
        <w:jc w:val="right"/>
        <w:rPr>
          <w:rFonts w:ascii="Trebuchet MS" w:hAnsi="Trebuchet MS" w:cs="Calibri"/>
          <w:color w:val="0070C0"/>
        </w:rPr>
      </w:pPr>
    </w:p>
    <w:p w14:paraId="7B64BA9C" w14:textId="6257F139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2CE0FF7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72F00D9D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3EAC96A2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4C07CAF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198FBF16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6C477F0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58499228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4DC4E5DB" w14:textId="77777777" w:rsidR="004C60FC" w:rsidRDefault="004C60FC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7E4729AE" w14:textId="1978E3B9" w:rsidR="00F6783B" w:rsidRPr="00C2291D" w:rsidRDefault="00956B54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 xml:space="preserve">Programul Creștere Inteligentă, Digitalizare și Instrumente Financiare - POCIDIF </w:t>
      </w:r>
    </w:p>
    <w:p w14:paraId="0F42C440" w14:textId="5D9A224F" w:rsidR="00956B54" w:rsidRPr="00C2291D" w:rsidRDefault="00956B54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0B16FCEA" w14:textId="77777777" w:rsidR="00F6783B" w:rsidRPr="00C2291D" w:rsidRDefault="00F6783B" w:rsidP="00F6783B">
      <w:pPr>
        <w:jc w:val="right"/>
        <w:rPr>
          <w:rFonts w:ascii="Trebuchet MS" w:hAnsi="Trebuchet MS" w:cs="Calibri"/>
          <w:color w:val="0070C0"/>
        </w:rPr>
      </w:pPr>
    </w:p>
    <w:p w14:paraId="0BF14480" w14:textId="77777777" w:rsidR="00F6783B" w:rsidRPr="00C2291D" w:rsidRDefault="00F6783B" w:rsidP="00F6783B">
      <w:pPr>
        <w:rPr>
          <w:rFonts w:ascii="Trebuchet MS" w:hAnsi="Trebuchet MS" w:cs="Calibri"/>
          <w:color w:val="0070C0"/>
        </w:rPr>
      </w:pPr>
    </w:p>
    <w:p w14:paraId="63DA4022" w14:textId="7AF711E6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PLANUL DE MONITORIZARE A</w:t>
      </w:r>
    </w:p>
    <w:p w14:paraId="41DD8B69" w14:textId="0C098259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 xml:space="preserve"> PROIECTULUI</w:t>
      </w:r>
    </w:p>
    <w:p w14:paraId="6B3A1BBA" w14:textId="77777777" w:rsidR="00F6783B" w:rsidRPr="00C2291D" w:rsidRDefault="00F6783B" w:rsidP="00F6783B">
      <w:pPr>
        <w:jc w:val="center"/>
        <w:rPr>
          <w:rFonts w:ascii="Trebuchet MS" w:hAnsi="Trebuchet MS" w:cs="Calibri"/>
          <w:b/>
          <w:color w:val="0070C0"/>
        </w:rPr>
      </w:pPr>
    </w:p>
    <w:p w14:paraId="2F468D95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0B24CE5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7CC5F7E1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1C362C1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FB0753B" w14:textId="77777777" w:rsidR="00F6783B" w:rsidRPr="00C2291D" w:rsidRDefault="00F6783B" w:rsidP="00F6783B">
      <w:pPr>
        <w:rPr>
          <w:rFonts w:ascii="Trebuchet MS" w:hAnsi="Trebuchet MS" w:cs="Calibri"/>
          <w:b/>
          <w:color w:val="0070C0"/>
        </w:rPr>
      </w:pPr>
    </w:p>
    <w:p w14:paraId="4F508066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E5AB4F3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58DCBDB2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  <w:lang w:val="en-US"/>
        </w:rPr>
      </w:pPr>
    </w:p>
    <w:p w14:paraId="27663354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  <w:lang w:val="en-US"/>
        </w:rPr>
      </w:pPr>
    </w:p>
    <w:tbl>
      <w:tblPr>
        <w:tblpPr w:leftFromText="180" w:rightFromText="180" w:vertAnchor="text" w:tblpXSpec="center" w:tblpY="1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C2291D" w:rsidRPr="00C2291D" w14:paraId="33FE0342" w14:textId="77777777" w:rsidTr="005968EC">
        <w:trPr>
          <w:tblHeader/>
        </w:trPr>
        <w:tc>
          <w:tcPr>
            <w:tcW w:w="567" w:type="dxa"/>
            <w:shd w:val="clear" w:color="auto" w:fill="auto"/>
          </w:tcPr>
          <w:p w14:paraId="16CBD2F1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color w:val="0070C0"/>
              </w:rPr>
              <w:lastRenderedPageBreak/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Termen de realizare</w:t>
            </w:r>
          </w:p>
          <w:p w14:paraId="7B9A6C11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b/>
                <w:bCs/>
                <w:color w:val="0070C0"/>
              </w:rPr>
            </w:pPr>
            <w:r w:rsidRPr="00C2291D">
              <w:rPr>
                <w:rFonts w:ascii="Trebuchet MS" w:hAnsi="Trebuchet MS" w:cs="Calibri"/>
                <w:b/>
                <w:bCs/>
                <w:color w:val="0070C0"/>
              </w:rPr>
              <w:t>Ținta finala indicator de realizare/ rezultat</w:t>
            </w:r>
          </w:p>
        </w:tc>
      </w:tr>
      <w:tr w:rsidR="00C2291D" w:rsidRPr="00C2291D" w14:paraId="5A8BD6F0" w14:textId="77777777" w:rsidTr="005968EC">
        <w:tc>
          <w:tcPr>
            <w:tcW w:w="567" w:type="dxa"/>
            <w:shd w:val="clear" w:color="auto" w:fill="auto"/>
          </w:tcPr>
          <w:p w14:paraId="32CFB738" w14:textId="07C39DF5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CC6658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616A8F28" w14:textId="14B8489D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5002EB97" w14:textId="7E155DB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09523A74" w14:textId="5B3E3F75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329923A5" w14:textId="3AF81B5B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37F950ED" w14:textId="3062021F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  <w:tr w:rsidR="00C2291D" w:rsidRPr="00C2291D" w14:paraId="0BE6CCCD" w14:textId="77777777" w:rsidTr="005968EC">
        <w:tc>
          <w:tcPr>
            <w:tcW w:w="567" w:type="dxa"/>
            <w:shd w:val="clear" w:color="auto" w:fill="auto"/>
          </w:tcPr>
          <w:p w14:paraId="41C1A235" w14:textId="656C5137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565C39E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7D08E860" w14:textId="65CBCBF4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59C7B2A5" w14:textId="1FFA70F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469B6A89" w14:textId="0F7BEB31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5352D778" w14:textId="1CEEC80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2C20FE4C" w14:textId="0E102882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  <w:tr w:rsidR="00C2291D" w:rsidRPr="00C2291D" w14:paraId="27ED10FC" w14:textId="77777777" w:rsidTr="005968EC">
        <w:tc>
          <w:tcPr>
            <w:tcW w:w="567" w:type="dxa"/>
            <w:shd w:val="clear" w:color="auto" w:fill="auto"/>
          </w:tcPr>
          <w:p w14:paraId="304B9B48" w14:textId="4E9320B5" w:rsidR="00F6783B" w:rsidRPr="00C2291D" w:rsidRDefault="005968EC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  <w:r>
              <w:rPr>
                <w:rFonts w:ascii="Trebuchet MS" w:hAnsi="Trebuchet MS" w:cs="Calibri"/>
                <w:color w:val="0070C0"/>
              </w:rPr>
              <w:t>n</w:t>
            </w:r>
          </w:p>
        </w:tc>
        <w:tc>
          <w:tcPr>
            <w:tcW w:w="2099" w:type="dxa"/>
            <w:shd w:val="clear" w:color="auto" w:fill="auto"/>
          </w:tcPr>
          <w:p w14:paraId="5F90E595" w14:textId="073577A9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162" w:type="dxa"/>
            <w:shd w:val="clear" w:color="auto" w:fill="auto"/>
          </w:tcPr>
          <w:p w14:paraId="54C46975" w14:textId="582E6715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268" w:type="dxa"/>
            <w:shd w:val="clear" w:color="auto" w:fill="auto"/>
          </w:tcPr>
          <w:p w14:paraId="0E0E8FAA" w14:textId="5B39EC63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410" w:type="dxa"/>
            <w:shd w:val="clear" w:color="auto" w:fill="auto"/>
          </w:tcPr>
          <w:p w14:paraId="1C58B2D5" w14:textId="56BAE6ED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14:paraId="11D166D4" w14:textId="4D0BBF68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985" w:type="dxa"/>
            <w:shd w:val="clear" w:color="auto" w:fill="auto"/>
          </w:tcPr>
          <w:p w14:paraId="29629780" w14:textId="5ED28380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C2291D" w:rsidRDefault="00F6783B" w:rsidP="005968EC">
            <w:pPr>
              <w:jc w:val="both"/>
              <w:rPr>
                <w:rFonts w:ascii="Trebuchet MS" w:hAnsi="Trebuchet MS" w:cs="Calibri"/>
                <w:color w:val="0070C0"/>
              </w:rPr>
            </w:pPr>
          </w:p>
        </w:tc>
      </w:tr>
    </w:tbl>
    <w:p w14:paraId="115D075F" w14:textId="35F044EB" w:rsidR="00F6783B" w:rsidRPr="00C2291D" w:rsidRDefault="005968EC" w:rsidP="00C310E8">
      <w:pPr>
        <w:jc w:val="both"/>
        <w:rPr>
          <w:rFonts w:ascii="Trebuchet MS" w:hAnsi="Trebuchet MS" w:cs="Calibri"/>
          <w:color w:val="0070C0"/>
        </w:rPr>
      </w:pPr>
      <w:r>
        <w:rPr>
          <w:rFonts w:ascii="Trebuchet MS" w:hAnsi="Trebuchet MS" w:cs="Calibri"/>
          <w:color w:val="0070C0"/>
        </w:rPr>
        <w:br w:type="textWrapping" w:clear="all"/>
      </w:r>
      <w:r w:rsidR="00C310E8">
        <w:rPr>
          <w:rFonts w:ascii="Trebuchet MS" w:hAnsi="Trebuchet MS" w:cs="Calibri"/>
          <w:b/>
          <w:color w:val="0070C0"/>
        </w:rPr>
        <w:t>I</w:t>
      </w:r>
      <w:r w:rsidR="00F6783B" w:rsidRPr="00C2291D">
        <w:rPr>
          <w:rFonts w:ascii="Trebuchet MS" w:hAnsi="Trebuchet MS" w:cs="Calibri"/>
          <w:b/>
          <w:color w:val="0070C0"/>
        </w:rPr>
        <w:t>ndicatorii de etapă</w:t>
      </w:r>
      <w:r w:rsidR="00F6783B" w:rsidRPr="00C2291D">
        <w:rPr>
          <w:rFonts w:ascii="Trebuchet MS" w:hAnsi="Trebuchet MS" w:cs="Calibri"/>
          <w:color w:val="0070C0"/>
        </w:rPr>
        <w:t xml:space="preserve"> reprezintă repere cantitative, valorice sau calitative </w:t>
      </w:r>
      <w:proofErr w:type="spellStart"/>
      <w:r w:rsidR="00F6783B" w:rsidRPr="00C2291D">
        <w:rPr>
          <w:rFonts w:ascii="Trebuchet MS" w:hAnsi="Trebuchet MS" w:cs="Calibri"/>
          <w:color w:val="0070C0"/>
        </w:rPr>
        <w:t>faţă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de care este monitorizat </w:t>
      </w:r>
      <w:proofErr w:type="spellStart"/>
      <w:r w:rsidR="00F6783B" w:rsidRPr="00C2291D">
        <w:rPr>
          <w:rFonts w:ascii="Trebuchet MS" w:hAnsi="Trebuchet MS" w:cs="Calibri"/>
          <w:color w:val="0070C0"/>
        </w:rPr>
        <w:t>şi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evaluat, într-o manieră obiectivă </w:t>
      </w:r>
      <w:proofErr w:type="spellStart"/>
      <w:r w:rsidR="00F6783B" w:rsidRPr="00C2291D">
        <w:rPr>
          <w:rFonts w:ascii="Trebuchet MS" w:hAnsi="Trebuchet MS" w:cs="Calibri"/>
          <w:color w:val="0070C0"/>
        </w:rPr>
        <w:t>şi</w:t>
      </w:r>
      <w:proofErr w:type="spellEnd"/>
      <w:r w:rsidR="00F6783B" w:rsidRPr="00C2291D">
        <w:rPr>
          <w:rFonts w:ascii="Trebuchet MS" w:hAnsi="Trebuchet MS" w:cs="Calibri"/>
          <w:color w:val="0070C0"/>
        </w:rPr>
        <w:t xml:space="preserve"> transparentă, progresul implementării unui proiect. </w:t>
      </w:r>
    </w:p>
    <w:p w14:paraId="38F07C56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În </w:t>
      </w:r>
      <w:proofErr w:type="spellStart"/>
      <w:r w:rsidRPr="00C2291D">
        <w:rPr>
          <w:rFonts w:ascii="Trebuchet MS" w:hAnsi="Trebuchet MS" w:cs="Calibri"/>
          <w:color w:val="0070C0"/>
        </w:rPr>
        <w:t>funcţie</w:t>
      </w:r>
      <w:proofErr w:type="spellEnd"/>
      <w:r w:rsidRPr="00C2291D">
        <w:rPr>
          <w:rFonts w:ascii="Trebuchet MS" w:hAnsi="Trebuchet MS" w:cs="Calibri"/>
          <w:color w:val="0070C0"/>
        </w:rPr>
        <w:t xml:space="preserve"> de natura proiectelor, indicatorii de etapă pot reprezenta: </w:t>
      </w:r>
    </w:p>
    <w:p w14:paraId="7CDECB40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realizarea unor </w:t>
      </w:r>
      <w:proofErr w:type="spellStart"/>
      <w:r w:rsidRPr="00C2291D">
        <w:rPr>
          <w:rFonts w:ascii="Trebuchet MS" w:hAnsi="Trebuchet MS" w:cs="Calibri"/>
          <w:color w:val="0070C0"/>
        </w:rPr>
        <w:t>activităţi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sau </w:t>
      </w:r>
      <w:proofErr w:type="spellStart"/>
      <w:r w:rsidRPr="00C2291D">
        <w:rPr>
          <w:rFonts w:ascii="Trebuchet MS" w:hAnsi="Trebuchet MS" w:cs="Calibri"/>
          <w:color w:val="0070C0"/>
        </w:rPr>
        <w:t>subactivităţi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din proiect, </w:t>
      </w:r>
    </w:p>
    <w:p w14:paraId="0A28588E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atingerea unor stadii de implementare sau de </w:t>
      </w:r>
      <w:proofErr w:type="spellStart"/>
      <w:r w:rsidRPr="00C2291D">
        <w:rPr>
          <w:rFonts w:ascii="Trebuchet MS" w:hAnsi="Trebuchet MS" w:cs="Calibri"/>
          <w:color w:val="0070C0"/>
        </w:rPr>
        <w:t>execuţie</w:t>
      </w:r>
      <w:proofErr w:type="spellEnd"/>
      <w:r w:rsidRPr="00C2291D">
        <w:rPr>
          <w:rFonts w:ascii="Trebuchet MS" w:hAnsi="Trebuchet MS" w:cs="Calibri"/>
          <w:color w:val="0070C0"/>
        </w:rPr>
        <w:t xml:space="preserve"> tehnică sau financiară prestabilite</w:t>
      </w:r>
    </w:p>
    <w:p w14:paraId="48D9EE44" w14:textId="77777777" w:rsidR="00F6783B" w:rsidRPr="00C2291D" w:rsidRDefault="00F6783B" w:rsidP="00F6783B">
      <w:pPr>
        <w:numPr>
          <w:ilvl w:val="0"/>
          <w:numId w:val="45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stadii sau valori intermediare ale indicatorilor de realizare.</w:t>
      </w:r>
    </w:p>
    <w:p w14:paraId="6B9686C2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08BCBB70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>Planul de monitorizare al proiectului:</w:t>
      </w:r>
    </w:p>
    <w:p w14:paraId="4B6F6E03" w14:textId="77777777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  <w:lang w:val="en-US"/>
        </w:rPr>
      </w:pPr>
      <w:r w:rsidRPr="00C2291D">
        <w:rPr>
          <w:rFonts w:ascii="Trebuchet MS" w:hAnsi="Trebuchet MS" w:cs="Calibri"/>
          <w:color w:val="0070C0"/>
        </w:rPr>
        <w:t xml:space="preserve">este parte integrantă a contractului de </w:t>
      </w:r>
      <w:proofErr w:type="spellStart"/>
      <w:r w:rsidRPr="00C2291D">
        <w:rPr>
          <w:rFonts w:ascii="Trebuchet MS" w:hAnsi="Trebuchet MS" w:cs="Calibri"/>
          <w:color w:val="0070C0"/>
        </w:rPr>
        <w:t>finanţare</w:t>
      </w:r>
      <w:proofErr w:type="spellEnd"/>
      <w:r w:rsidRPr="00C2291D">
        <w:rPr>
          <w:rFonts w:ascii="Trebuchet MS" w:hAnsi="Trebuchet MS" w:cs="Calibri"/>
          <w:color w:val="0070C0"/>
        </w:rPr>
        <w:t xml:space="preserve">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cuprinde indicatorii de etapă </w:t>
      </w:r>
      <w:proofErr w:type="spellStart"/>
      <w:r w:rsidRPr="00C2291D">
        <w:rPr>
          <w:rFonts w:ascii="Trebuchet MS" w:hAnsi="Trebuchet MS" w:cs="Calibri"/>
          <w:color w:val="0070C0"/>
        </w:rPr>
        <w:t>stabiliţi</w:t>
      </w:r>
      <w:proofErr w:type="spellEnd"/>
      <w:r w:rsidRPr="00C2291D">
        <w:rPr>
          <w:rFonts w:ascii="Trebuchet MS" w:hAnsi="Trebuchet MS" w:cs="Calibri"/>
          <w:color w:val="0070C0"/>
        </w:rPr>
        <w:t xml:space="preserve"> pentru perioada de implementare a proiectului pe baza cărora se monitorizează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se evaluează progresul implementării proiectului; </w:t>
      </w:r>
    </w:p>
    <w:p w14:paraId="0CDC3705" w14:textId="5FDEB6B3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include valorile </w:t>
      </w:r>
      <w:proofErr w:type="spellStart"/>
      <w:r w:rsidRPr="00C2291D">
        <w:rPr>
          <w:rFonts w:ascii="Trebuchet MS" w:hAnsi="Trebuchet MS" w:cs="Calibri"/>
          <w:color w:val="0070C0"/>
        </w:rPr>
        <w:t>ţintelor</w:t>
      </w:r>
      <w:proofErr w:type="spellEnd"/>
      <w:r w:rsidRPr="00C2291D">
        <w:rPr>
          <w:rFonts w:ascii="Trebuchet MS" w:hAnsi="Trebuchet MS" w:cs="Calibri"/>
          <w:color w:val="0070C0"/>
        </w:rPr>
        <w:t xml:space="preserve"> finale ale indicatorilor de realizare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de rezultat care trebuie atinse ca urmare a implementării proiectului, precum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valorile de bază/de </w:t>
      </w:r>
      <w:proofErr w:type="spellStart"/>
      <w:r w:rsidRPr="00C2291D">
        <w:rPr>
          <w:rFonts w:ascii="Trebuchet MS" w:hAnsi="Trebuchet MS" w:cs="Calibri"/>
          <w:color w:val="0070C0"/>
        </w:rPr>
        <w:t>referinţă</w:t>
      </w:r>
      <w:proofErr w:type="spellEnd"/>
      <w:r w:rsidRPr="00C2291D">
        <w:rPr>
          <w:rFonts w:ascii="Trebuchet MS" w:hAnsi="Trebuchet MS" w:cs="Calibri"/>
          <w:color w:val="0070C0"/>
        </w:rPr>
        <w:t xml:space="preserve"> ale acestora, dacă există; </w:t>
      </w:r>
    </w:p>
    <w:p w14:paraId="77376AB1" w14:textId="05EAA313" w:rsidR="00F6783B" w:rsidRPr="00C2291D" w:rsidRDefault="00F6783B" w:rsidP="00F6783B">
      <w:pPr>
        <w:numPr>
          <w:ilvl w:val="0"/>
          <w:numId w:val="43"/>
        </w:numPr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utilizarea acestuia are ca finalitate consolidarea </w:t>
      </w:r>
      <w:proofErr w:type="spellStart"/>
      <w:r w:rsidRPr="00C2291D">
        <w:rPr>
          <w:rFonts w:ascii="Trebuchet MS" w:hAnsi="Trebuchet MS" w:cs="Calibri"/>
          <w:color w:val="0070C0"/>
        </w:rPr>
        <w:t>şi</w:t>
      </w:r>
      <w:proofErr w:type="spellEnd"/>
      <w:r w:rsidRPr="00C2291D">
        <w:rPr>
          <w:rFonts w:ascii="Trebuchet MS" w:hAnsi="Trebuchet MS" w:cs="Calibri"/>
          <w:color w:val="0070C0"/>
        </w:rPr>
        <w:t xml:space="preserve"> eficientizarea procesului de monitorizare a proiectelor de către </w:t>
      </w:r>
      <w:r w:rsidR="00C310E8">
        <w:rPr>
          <w:rFonts w:ascii="Trebuchet MS" w:hAnsi="Trebuchet MS" w:cs="Calibri"/>
          <w:color w:val="0070C0"/>
        </w:rPr>
        <w:t>AM/OIC</w:t>
      </w:r>
    </w:p>
    <w:p w14:paraId="296EA2C9" w14:textId="26144FDA" w:rsidR="004467E4" w:rsidRPr="00C2291D" w:rsidRDefault="004467E4" w:rsidP="00C310E8">
      <w:pPr>
        <w:jc w:val="both"/>
        <w:rPr>
          <w:rFonts w:ascii="Trebuchet MS" w:hAnsi="Trebuchet MS" w:cs="Calibri"/>
          <w:color w:val="0070C0"/>
        </w:rPr>
      </w:pPr>
    </w:p>
    <w:p w14:paraId="24050B21" w14:textId="77777777" w:rsidR="00F6783B" w:rsidRPr="00C2291D" w:rsidRDefault="00F6783B" w:rsidP="00F6783B">
      <w:pPr>
        <w:jc w:val="both"/>
        <w:rPr>
          <w:rFonts w:ascii="Trebuchet MS" w:hAnsi="Trebuchet MS" w:cs="Calibri"/>
          <w:color w:val="0070C0"/>
        </w:rPr>
      </w:pPr>
    </w:p>
    <w:p w14:paraId="45F4B113" w14:textId="77777777" w:rsidR="00F6783B" w:rsidRPr="00C2291D" w:rsidRDefault="00F6783B" w:rsidP="00F6783B">
      <w:pPr>
        <w:shd w:val="clear" w:color="auto" w:fill="BFBFBF"/>
        <w:jc w:val="both"/>
        <w:rPr>
          <w:rFonts w:ascii="Trebuchet MS" w:hAnsi="Trebuchet MS" w:cs="Calibri"/>
          <w:b/>
          <w:color w:val="0070C0"/>
        </w:rPr>
      </w:pPr>
      <w:r w:rsidRPr="00C2291D">
        <w:rPr>
          <w:rFonts w:ascii="Trebuchet MS" w:hAnsi="Trebuchet MS" w:cs="Calibri"/>
          <w:b/>
          <w:color w:val="0070C0"/>
        </w:rPr>
        <w:t>IMPORTANT!</w:t>
      </w:r>
    </w:p>
    <w:p w14:paraId="5739F926" w14:textId="77777777" w:rsidR="00F6783B" w:rsidRPr="00C2291D" w:rsidRDefault="00F6783B" w:rsidP="00F6783B">
      <w:pPr>
        <w:shd w:val="clear" w:color="auto" w:fill="FFFFFF"/>
        <w:jc w:val="both"/>
        <w:rPr>
          <w:rFonts w:ascii="Trebuchet MS" w:hAnsi="Trebuchet MS" w:cs="Calibri"/>
          <w:b/>
          <w:color w:val="0070C0"/>
        </w:rPr>
      </w:pPr>
    </w:p>
    <w:p w14:paraId="6617F913" w14:textId="77777777" w:rsidR="00F6783B" w:rsidRPr="00C2291D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Trebuchet MS" w:hAnsi="Trebuchet MS" w:cs="Calibri"/>
          <w:color w:val="0070C0"/>
        </w:rPr>
      </w:pPr>
      <w:r w:rsidRPr="00C2291D">
        <w:rPr>
          <w:rFonts w:ascii="Trebuchet MS" w:hAnsi="Trebuchet MS" w:cs="Calibri"/>
          <w:color w:val="0070C0"/>
        </w:rPr>
        <w:t xml:space="preserve">Conform art. 14, alin. (25) din OUG 23/2023: Planul de monitorizare al proiectului poate face obiectul unor modificări prin act </w:t>
      </w:r>
      <w:proofErr w:type="spellStart"/>
      <w:r w:rsidRPr="00C2291D">
        <w:rPr>
          <w:rFonts w:ascii="Trebuchet MS" w:hAnsi="Trebuchet MS" w:cs="Calibri"/>
          <w:color w:val="0070C0"/>
        </w:rPr>
        <w:t>adiţional</w:t>
      </w:r>
      <w:proofErr w:type="spellEnd"/>
      <w:r w:rsidRPr="00C2291D">
        <w:rPr>
          <w:rFonts w:ascii="Trebuchet MS" w:hAnsi="Trebuchet MS" w:cs="Calibri"/>
          <w:color w:val="0070C0"/>
        </w:rPr>
        <w:t xml:space="preserve"> la contractul de </w:t>
      </w:r>
      <w:proofErr w:type="spellStart"/>
      <w:r w:rsidRPr="00C2291D">
        <w:rPr>
          <w:rFonts w:ascii="Trebuchet MS" w:hAnsi="Trebuchet MS" w:cs="Calibri"/>
          <w:color w:val="0070C0"/>
        </w:rPr>
        <w:t>finanţare</w:t>
      </w:r>
      <w:proofErr w:type="spellEnd"/>
      <w:r w:rsidRPr="00C2291D">
        <w:rPr>
          <w:rFonts w:ascii="Trebuchet MS" w:hAnsi="Trebuchet MS" w:cs="Calibri"/>
          <w:color w:val="0070C0"/>
        </w:rPr>
        <w:t>.</w:t>
      </w:r>
    </w:p>
    <w:p w14:paraId="00363E52" w14:textId="30D74C84" w:rsidR="00B94F63" w:rsidRPr="00710C2A" w:rsidRDefault="00F6783B" w:rsidP="002F5D62">
      <w:pPr>
        <w:numPr>
          <w:ilvl w:val="0"/>
          <w:numId w:val="44"/>
        </w:numPr>
        <w:shd w:val="clear" w:color="auto" w:fill="FFFFFF"/>
        <w:jc w:val="both"/>
        <w:rPr>
          <w:rFonts w:ascii="Trebuchet MS" w:hAnsi="Trebuchet MS"/>
          <w:color w:val="0070C0"/>
        </w:rPr>
      </w:pPr>
      <w:r w:rsidRPr="00710C2A">
        <w:rPr>
          <w:rFonts w:ascii="Trebuchet MS" w:hAnsi="Trebuchet MS" w:cs="Calibri"/>
          <w:color w:val="0070C0"/>
        </w:rPr>
        <w:t>Masurile pentru neîndeplinirea indicatorilor de etapă se pot aplica gradual, conform detalierii din Condițiile specifice, anexă la contractul de finanțare.</w:t>
      </w:r>
      <w:bookmarkStart w:id="0" w:name="_GoBack"/>
      <w:bookmarkEnd w:id="0"/>
    </w:p>
    <w:sectPr w:rsidR="00B94F63" w:rsidRPr="00710C2A" w:rsidSect="00C310E8">
      <w:footerReference w:type="default" r:id="rId8"/>
      <w:headerReference w:type="first" r:id="rId9"/>
      <w:pgSz w:w="16838" w:h="11906" w:orient="landscape" w:code="9"/>
      <w:pgMar w:top="1247" w:right="1701" w:bottom="1135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452AB" w14:textId="77777777" w:rsidR="001D08CE" w:rsidRDefault="001D08CE">
      <w:r>
        <w:separator/>
      </w:r>
    </w:p>
  </w:endnote>
  <w:endnote w:type="continuationSeparator" w:id="0">
    <w:p w14:paraId="292FEB16" w14:textId="77777777" w:rsidR="001D08CE" w:rsidRDefault="001D0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A6C7" w14:textId="0522D140" w:rsidR="006F3787" w:rsidRDefault="006F3787" w:rsidP="00F12E7F">
    <w:pPr>
      <w:pStyle w:val="Footer"/>
    </w:pPr>
  </w:p>
  <w:p w14:paraId="0F32ED19" w14:textId="77777777" w:rsidR="006F3787" w:rsidRDefault="006F3787">
    <w:pPr>
      <w:pStyle w:val="Foo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04AC0" w14:textId="77777777" w:rsidR="001D08CE" w:rsidRDefault="001D08CE">
      <w:r>
        <w:separator/>
      </w:r>
    </w:p>
  </w:footnote>
  <w:footnote w:type="continuationSeparator" w:id="0">
    <w:p w14:paraId="6035BA86" w14:textId="77777777" w:rsidR="001D08CE" w:rsidRDefault="001D0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1298" w14:textId="7F6D10D0" w:rsidR="006F3787" w:rsidRDefault="006F378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30" name="Picture 30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242D3"/>
    <w:rsid w:val="00144BFD"/>
    <w:rsid w:val="0019053C"/>
    <w:rsid w:val="001B7E0E"/>
    <w:rsid w:val="001D08C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A364F"/>
    <w:rsid w:val="003B61FA"/>
    <w:rsid w:val="003E2E03"/>
    <w:rsid w:val="003E3214"/>
    <w:rsid w:val="004467E4"/>
    <w:rsid w:val="00474F02"/>
    <w:rsid w:val="0049229A"/>
    <w:rsid w:val="004B1FDB"/>
    <w:rsid w:val="004C60FC"/>
    <w:rsid w:val="00523BEA"/>
    <w:rsid w:val="00586EAF"/>
    <w:rsid w:val="005968EC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10C2A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6B54"/>
    <w:rsid w:val="0095716B"/>
    <w:rsid w:val="00961A8D"/>
    <w:rsid w:val="009C7EE1"/>
    <w:rsid w:val="009F711B"/>
    <w:rsid w:val="00A076DB"/>
    <w:rsid w:val="00A54D31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291D"/>
    <w:rsid w:val="00C24D62"/>
    <w:rsid w:val="00C310E8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84886-D1B5-48CA-B801-25CF44DC7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1877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Steluta BULACEANU</cp:lastModifiedBy>
  <cp:revision>2</cp:revision>
  <cp:lastPrinted>2023-05-29T06:12:00Z</cp:lastPrinted>
  <dcterms:created xsi:type="dcterms:W3CDTF">2023-08-01T12:10:00Z</dcterms:created>
  <dcterms:modified xsi:type="dcterms:W3CDTF">2023-08-01T12:10:00Z</dcterms:modified>
</cp:coreProperties>
</file>